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65" w:rsidRDefault="00124F65" w:rsidP="00124F65">
      <w:pPr>
        <w:pStyle w:val="Default"/>
        <w:jc w:val="center"/>
        <w:rPr>
          <w:rFonts w:ascii="Times New Roman"/>
          <w:sz w:val="40"/>
          <w:szCs w:val="32"/>
        </w:rPr>
      </w:pPr>
      <w:r w:rsidRPr="00124F65">
        <w:rPr>
          <w:rFonts w:ascii="Times New Roman" w:hint="eastAsia"/>
          <w:sz w:val="40"/>
          <w:szCs w:val="32"/>
        </w:rPr>
        <w:t>国家卫健委生育健康重点实验室</w:t>
      </w:r>
    </w:p>
    <w:p w:rsidR="00DC2F77" w:rsidRPr="00DC2F77" w:rsidRDefault="00DC2F77" w:rsidP="00124F65">
      <w:pPr>
        <w:pStyle w:val="Default"/>
        <w:jc w:val="center"/>
        <w:rPr>
          <w:rFonts w:ascii="Times New Roman"/>
          <w:szCs w:val="32"/>
        </w:rPr>
      </w:pPr>
      <w:r w:rsidRPr="00DC2F77">
        <w:rPr>
          <w:rFonts w:ascii="Times New Roman" w:hint="eastAsia"/>
          <w:sz w:val="40"/>
          <w:szCs w:val="32"/>
        </w:rPr>
        <w:t>开放基金课题经费使用说明</w:t>
      </w:r>
    </w:p>
    <w:p w:rsidR="00DC2F77" w:rsidRPr="00DC2F77" w:rsidRDefault="00DC2F77" w:rsidP="00677942">
      <w:pPr>
        <w:pStyle w:val="Default"/>
        <w:spacing w:line="360" w:lineRule="auto"/>
        <w:ind w:firstLineChars="200" w:firstLine="480"/>
        <w:jc w:val="both"/>
        <w:rPr>
          <w:rFonts w:ascii="Times New Roman"/>
          <w:szCs w:val="21"/>
        </w:rPr>
      </w:pPr>
      <w:bookmarkStart w:id="0" w:name="_GoBack"/>
      <w:r w:rsidRPr="00DC2F77">
        <w:rPr>
          <w:rFonts w:ascii="Times New Roman" w:hint="eastAsia"/>
          <w:szCs w:val="21"/>
        </w:rPr>
        <w:t>依据《</w:t>
      </w:r>
      <w:r w:rsidR="00124F65" w:rsidRPr="00124F65">
        <w:rPr>
          <w:rFonts w:ascii="Times New Roman" w:hint="eastAsia"/>
          <w:szCs w:val="21"/>
        </w:rPr>
        <w:t>国家卫健委生育健康重点实验室</w:t>
      </w:r>
      <w:r w:rsidRPr="00DC2F77">
        <w:rPr>
          <w:rFonts w:ascii="Times New Roman" w:hint="eastAsia"/>
          <w:szCs w:val="21"/>
        </w:rPr>
        <w:t>开放基金管理办法》，针对</w:t>
      </w:r>
      <w:r w:rsidR="00124F65" w:rsidRPr="00124F65">
        <w:rPr>
          <w:rFonts w:ascii="Times New Roman" w:hint="eastAsia"/>
          <w:szCs w:val="21"/>
        </w:rPr>
        <w:t>国家卫健委生育健康重点实验室</w:t>
      </w:r>
      <w:r w:rsidRPr="00DC2F77">
        <w:rPr>
          <w:rFonts w:ascii="Times New Roman" w:hint="eastAsia"/>
          <w:szCs w:val="21"/>
        </w:rPr>
        <w:t>（以下简称实验室）开放基金课题经费的使用规定如下：</w:t>
      </w:r>
      <w:r w:rsidRPr="00DC2F77">
        <w:rPr>
          <w:rFonts w:ascii="Times New Roman"/>
          <w:szCs w:val="21"/>
        </w:rPr>
        <w:t xml:space="preserve"> </w:t>
      </w:r>
    </w:p>
    <w:p w:rsidR="00DC2F77" w:rsidRPr="00DC2F77" w:rsidRDefault="00DC2F77" w:rsidP="00677942">
      <w:pPr>
        <w:pStyle w:val="Default"/>
        <w:spacing w:line="360" w:lineRule="auto"/>
        <w:ind w:firstLineChars="200" w:firstLine="480"/>
        <w:jc w:val="both"/>
        <w:rPr>
          <w:rFonts w:ascii="Times New Roman"/>
          <w:szCs w:val="21"/>
        </w:rPr>
      </w:pPr>
      <w:r w:rsidRPr="00DC2F77">
        <w:rPr>
          <w:rFonts w:ascii="Times New Roman" w:cs="Calibri"/>
          <w:szCs w:val="21"/>
        </w:rPr>
        <w:t xml:space="preserve">1. </w:t>
      </w:r>
      <w:r w:rsidRPr="00DC2F77">
        <w:rPr>
          <w:rFonts w:ascii="Times New Roman" w:hint="eastAsia"/>
          <w:szCs w:val="21"/>
        </w:rPr>
        <w:t>开放基金课题的执行年限为</w:t>
      </w:r>
      <w:r w:rsidR="00E16B1B">
        <w:rPr>
          <w:rFonts w:ascii="Times New Roman" w:hint="eastAsia"/>
          <w:szCs w:val="21"/>
        </w:rPr>
        <w:t>一</w:t>
      </w:r>
      <w:r w:rsidRPr="00DC2F77">
        <w:rPr>
          <w:rFonts w:ascii="Times New Roman" w:hint="eastAsia"/>
          <w:szCs w:val="21"/>
        </w:rPr>
        <w:t>年，实验室</w:t>
      </w:r>
      <w:r w:rsidR="00E16B1B">
        <w:rPr>
          <w:rFonts w:ascii="Times New Roman" w:hint="eastAsia"/>
          <w:szCs w:val="21"/>
        </w:rPr>
        <w:t>将</w:t>
      </w:r>
      <w:r w:rsidRPr="00DC2F77">
        <w:rPr>
          <w:rFonts w:ascii="Times New Roman" w:hint="eastAsia"/>
          <w:szCs w:val="21"/>
        </w:rPr>
        <w:t>对课题的执行情况进行检查，对经费使用不当的课题，暂停经费使用；课题负责人如不能纠正、补报，实验室将终止资助。经费使用期限以开放基金任务书为准。</w:t>
      </w:r>
      <w:r w:rsidRPr="00DC2F77">
        <w:rPr>
          <w:rFonts w:ascii="Times New Roman"/>
          <w:szCs w:val="21"/>
        </w:rPr>
        <w:t xml:space="preserve"> </w:t>
      </w:r>
    </w:p>
    <w:p w:rsidR="00DC2F77" w:rsidRPr="00DC2F77" w:rsidRDefault="00DC2F77" w:rsidP="00677942">
      <w:pPr>
        <w:pStyle w:val="Default"/>
        <w:spacing w:line="360" w:lineRule="auto"/>
        <w:ind w:firstLineChars="200" w:firstLine="480"/>
        <w:jc w:val="both"/>
        <w:rPr>
          <w:rFonts w:ascii="Times New Roman"/>
          <w:szCs w:val="21"/>
        </w:rPr>
      </w:pPr>
      <w:r w:rsidRPr="00DC2F77">
        <w:rPr>
          <w:rFonts w:ascii="Times New Roman" w:cs="Calibri"/>
          <w:szCs w:val="21"/>
        </w:rPr>
        <w:t xml:space="preserve">2. </w:t>
      </w:r>
      <w:r w:rsidRPr="00DC2F77">
        <w:rPr>
          <w:rFonts w:ascii="Times New Roman" w:hint="eastAsia"/>
          <w:szCs w:val="21"/>
        </w:rPr>
        <w:t>开放基金课题经费不外拨给负责人所在单位。建议课题经费开支的范围比例：科研业务费占</w:t>
      </w:r>
      <w:r w:rsidRPr="00DC2F77">
        <w:rPr>
          <w:rFonts w:ascii="Times New Roman" w:cs="Calibri"/>
          <w:szCs w:val="21"/>
        </w:rPr>
        <w:t>70%-80%</w:t>
      </w:r>
      <w:r w:rsidRPr="00DC2F77">
        <w:rPr>
          <w:rFonts w:ascii="Times New Roman" w:hint="eastAsia"/>
          <w:szCs w:val="21"/>
        </w:rPr>
        <w:t>（包括实验材料费、测试分析费等），学术活动费占</w:t>
      </w:r>
      <w:r w:rsidRPr="00DC2F77">
        <w:rPr>
          <w:rFonts w:ascii="Times New Roman" w:cs="Calibri"/>
          <w:szCs w:val="21"/>
        </w:rPr>
        <w:t>20%-30%</w:t>
      </w:r>
      <w:r w:rsidRPr="00DC2F77">
        <w:rPr>
          <w:rFonts w:ascii="Times New Roman" w:hint="eastAsia"/>
          <w:szCs w:val="21"/>
        </w:rPr>
        <w:t>（包括课题成员差旅费、文献出版费等）。对超出开支比例</w:t>
      </w:r>
      <w:r w:rsidRPr="00DC2F77">
        <w:rPr>
          <w:rFonts w:ascii="Times New Roman" w:cs="Calibri"/>
          <w:szCs w:val="21"/>
        </w:rPr>
        <w:t>20%</w:t>
      </w:r>
      <w:r w:rsidRPr="00DC2F77">
        <w:rPr>
          <w:rFonts w:ascii="Times New Roman" w:hint="eastAsia"/>
          <w:szCs w:val="21"/>
        </w:rPr>
        <w:t>的课题需要提交说明，报请实验室批准。经费不得列支固定资产、劳务费、专家咨询费、办公费及市内交通费。开放基金课题经费报销时，提供的发票抬头应为</w:t>
      </w:r>
      <w:r w:rsidRPr="00DC2F77">
        <w:rPr>
          <w:rFonts w:ascii="Times New Roman"/>
          <w:szCs w:val="21"/>
        </w:rPr>
        <w:t>“</w:t>
      </w:r>
      <w:r w:rsidRPr="00DC2F77">
        <w:rPr>
          <w:rFonts w:ascii="Times New Roman" w:hint="eastAsia"/>
          <w:szCs w:val="21"/>
        </w:rPr>
        <w:t>北京大学</w:t>
      </w:r>
      <w:r w:rsidRPr="00DC2F77">
        <w:rPr>
          <w:rFonts w:ascii="Times New Roman"/>
          <w:szCs w:val="21"/>
        </w:rPr>
        <w:t>”</w:t>
      </w:r>
      <w:r w:rsidRPr="00DC2F77">
        <w:rPr>
          <w:rFonts w:ascii="Times New Roman" w:hint="eastAsia"/>
          <w:szCs w:val="21"/>
        </w:rPr>
        <w:t>，税号：</w:t>
      </w:r>
      <w:r w:rsidRPr="00DC2F77">
        <w:rPr>
          <w:rFonts w:ascii="Times New Roman" w:cs="Calibri"/>
          <w:szCs w:val="21"/>
        </w:rPr>
        <w:t>12100000400002259P</w:t>
      </w:r>
      <w:r w:rsidRPr="00DC2F77">
        <w:rPr>
          <w:rFonts w:ascii="Times New Roman" w:hint="eastAsia"/>
          <w:szCs w:val="21"/>
        </w:rPr>
        <w:t>。</w:t>
      </w:r>
      <w:r w:rsidRPr="00DC2F77">
        <w:rPr>
          <w:rFonts w:ascii="Times New Roman"/>
          <w:szCs w:val="21"/>
        </w:rPr>
        <w:t xml:space="preserve"> </w:t>
      </w:r>
    </w:p>
    <w:p w:rsidR="00DC2F77" w:rsidRPr="00DC2F77" w:rsidRDefault="00DC2F77" w:rsidP="00677942">
      <w:pPr>
        <w:pStyle w:val="Default"/>
        <w:spacing w:line="360" w:lineRule="auto"/>
        <w:ind w:firstLineChars="200" w:firstLine="480"/>
        <w:jc w:val="both"/>
        <w:rPr>
          <w:rFonts w:ascii="Times New Roman"/>
          <w:szCs w:val="21"/>
        </w:rPr>
      </w:pPr>
      <w:r w:rsidRPr="00DC2F77">
        <w:rPr>
          <w:rFonts w:ascii="Times New Roman" w:cs="Calibri"/>
          <w:szCs w:val="21"/>
        </w:rPr>
        <w:t xml:space="preserve">3. </w:t>
      </w:r>
      <w:r w:rsidRPr="00DC2F77">
        <w:rPr>
          <w:rFonts w:ascii="Times New Roman" w:hint="eastAsia"/>
          <w:szCs w:val="21"/>
        </w:rPr>
        <w:t>有关课题实施方案、研究中遇到的问题及经费报销等事宜请与实验室办公室及时沟通。</w:t>
      </w:r>
      <w:r w:rsidRPr="00DC2F77">
        <w:rPr>
          <w:rFonts w:ascii="Times New Roman"/>
          <w:szCs w:val="21"/>
        </w:rPr>
        <w:t xml:space="preserve"> </w:t>
      </w:r>
    </w:p>
    <w:p w:rsidR="00DC2F77" w:rsidRPr="00DC2F77" w:rsidRDefault="00DC2F77" w:rsidP="00677942">
      <w:pPr>
        <w:pStyle w:val="Default"/>
        <w:spacing w:line="360" w:lineRule="auto"/>
        <w:ind w:firstLineChars="200" w:firstLine="480"/>
        <w:jc w:val="both"/>
        <w:rPr>
          <w:rFonts w:ascii="Times New Roman"/>
          <w:szCs w:val="21"/>
        </w:rPr>
      </w:pPr>
      <w:r w:rsidRPr="00DC2F77">
        <w:rPr>
          <w:rFonts w:ascii="Times New Roman" w:cs="Calibri"/>
          <w:szCs w:val="21"/>
        </w:rPr>
        <w:t xml:space="preserve">4. </w:t>
      </w:r>
      <w:r w:rsidRPr="00DC2F77">
        <w:rPr>
          <w:rFonts w:ascii="Times New Roman" w:hint="eastAsia"/>
          <w:szCs w:val="21"/>
        </w:rPr>
        <w:t>开放基金课题报销需遵守北京大学医学部的财务报销规定。如报销差旅费，需提供会议通知、会议注册费发票、住宿发票和流水单、往返车票或飞机票和付款凭证等。此外，报销时，课题负责人需提交纸质版报销申请，说明报销内容与课题关联性，并本人签字。负责人将发票、报销申请和相关材料交给实验室办公室，由其负责具体报销事宜。</w:t>
      </w:r>
      <w:r w:rsidRPr="00DC2F77">
        <w:rPr>
          <w:rFonts w:ascii="Times New Roman"/>
          <w:szCs w:val="21"/>
        </w:rPr>
        <w:t xml:space="preserve"> </w:t>
      </w:r>
    </w:p>
    <w:p w:rsidR="00DC2F77" w:rsidRDefault="00DC2F77" w:rsidP="00677942">
      <w:pPr>
        <w:pStyle w:val="Default"/>
        <w:spacing w:line="360" w:lineRule="auto"/>
        <w:ind w:firstLineChars="200" w:firstLine="480"/>
        <w:jc w:val="both"/>
        <w:rPr>
          <w:rFonts w:ascii="Times New Roman"/>
          <w:szCs w:val="21"/>
        </w:rPr>
      </w:pPr>
      <w:r w:rsidRPr="00DC2F77">
        <w:rPr>
          <w:rFonts w:ascii="Times New Roman" w:cs="Calibri"/>
          <w:szCs w:val="21"/>
        </w:rPr>
        <w:t xml:space="preserve">5. </w:t>
      </w:r>
      <w:r w:rsidRPr="00DC2F77">
        <w:rPr>
          <w:rFonts w:ascii="Times New Roman" w:hint="eastAsia"/>
          <w:szCs w:val="21"/>
        </w:rPr>
        <w:t>开放基金课题经费使用的最终解释权归</w:t>
      </w:r>
      <w:r w:rsidR="00124F65" w:rsidRPr="00124F65">
        <w:rPr>
          <w:rFonts w:ascii="Times New Roman" w:hint="eastAsia"/>
          <w:szCs w:val="21"/>
        </w:rPr>
        <w:t>国家卫健委生育健康重点实验室</w:t>
      </w:r>
      <w:r w:rsidRPr="00DC2F77">
        <w:rPr>
          <w:rFonts w:ascii="Times New Roman" w:hint="eastAsia"/>
          <w:szCs w:val="21"/>
        </w:rPr>
        <w:t>。</w:t>
      </w:r>
      <w:proofErr w:type="gramStart"/>
      <w:r w:rsidRPr="00DC2F77">
        <w:rPr>
          <w:rFonts w:ascii="Times New Roman" w:hint="eastAsia"/>
          <w:szCs w:val="21"/>
        </w:rPr>
        <w:t>本说明自</w:t>
      </w:r>
      <w:bookmarkStart w:id="1" w:name="_Hlk39325918"/>
      <w:proofErr w:type="gramEnd"/>
      <w:r w:rsidRPr="00DC2F77">
        <w:rPr>
          <w:rFonts w:ascii="Times New Roman" w:hint="eastAsia"/>
          <w:szCs w:val="21"/>
        </w:rPr>
        <w:t>二〇</w:t>
      </w:r>
      <w:bookmarkEnd w:id="1"/>
      <w:r w:rsidR="002167EB" w:rsidRPr="00DC2F77">
        <w:rPr>
          <w:rFonts w:ascii="Times New Roman" w:hint="eastAsia"/>
          <w:szCs w:val="21"/>
        </w:rPr>
        <w:t>二〇</w:t>
      </w:r>
      <w:r w:rsidRPr="00DC2F77">
        <w:rPr>
          <w:rFonts w:ascii="Times New Roman" w:hint="eastAsia"/>
          <w:szCs w:val="21"/>
        </w:rPr>
        <w:t>年五月起执行。</w:t>
      </w:r>
      <w:r w:rsidRPr="00DC2F77">
        <w:rPr>
          <w:rFonts w:ascii="Times New Roman"/>
          <w:szCs w:val="21"/>
        </w:rPr>
        <w:t xml:space="preserve"> </w:t>
      </w:r>
    </w:p>
    <w:p w:rsidR="00DC2F77" w:rsidRDefault="00DC2F77" w:rsidP="00677942">
      <w:pPr>
        <w:pStyle w:val="Default"/>
        <w:spacing w:line="360" w:lineRule="auto"/>
        <w:rPr>
          <w:rFonts w:ascii="Times New Roman"/>
          <w:szCs w:val="21"/>
        </w:rPr>
      </w:pPr>
    </w:p>
    <w:p w:rsidR="00DC2F77" w:rsidRPr="00DC2F77" w:rsidRDefault="00DC2F77" w:rsidP="00677942">
      <w:pPr>
        <w:pStyle w:val="Default"/>
        <w:spacing w:line="360" w:lineRule="auto"/>
        <w:rPr>
          <w:rFonts w:ascii="Times New Roman"/>
          <w:szCs w:val="21"/>
        </w:rPr>
      </w:pPr>
    </w:p>
    <w:p w:rsidR="00DC2F77" w:rsidRPr="00DC2F77" w:rsidRDefault="00124F65" w:rsidP="00677942">
      <w:pPr>
        <w:pStyle w:val="Default"/>
        <w:spacing w:line="360" w:lineRule="auto"/>
        <w:jc w:val="right"/>
        <w:rPr>
          <w:rFonts w:ascii="Times New Roman"/>
          <w:szCs w:val="21"/>
        </w:rPr>
      </w:pPr>
      <w:r w:rsidRPr="00124F65">
        <w:rPr>
          <w:rFonts w:ascii="Times New Roman" w:hint="eastAsia"/>
          <w:szCs w:val="21"/>
        </w:rPr>
        <w:t>国家卫健委生育健康重点实验室</w:t>
      </w:r>
      <w:r w:rsidR="00DC2F77" w:rsidRPr="00DC2F77">
        <w:rPr>
          <w:rFonts w:ascii="Times New Roman"/>
          <w:szCs w:val="21"/>
        </w:rPr>
        <w:t xml:space="preserve"> </w:t>
      </w:r>
    </w:p>
    <w:p w:rsidR="00434AAC" w:rsidRPr="00DC2F77" w:rsidRDefault="00DC2F77" w:rsidP="00677942">
      <w:pPr>
        <w:spacing w:line="360" w:lineRule="auto"/>
        <w:jc w:val="right"/>
      </w:pPr>
      <w:r w:rsidRPr="00DC2F77">
        <w:rPr>
          <w:rFonts w:cs="Calibri"/>
          <w:szCs w:val="21"/>
        </w:rPr>
        <w:t>20</w:t>
      </w:r>
      <w:r w:rsidR="002167EB">
        <w:rPr>
          <w:rFonts w:cs="Calibri"/>
          <w:szCs w:val="21"/>
        </w:rPr>
        <w:t>20</w:t>
      </w:r>
      <w:r w:rsidRPr="00DC2F77">
        <w:rPr>
          <w:rFonts w:hint="eastAsia"/>
          <w:szCs w:val="21"/>
        </w:rPr>
        <w:t>年</w:t>
      </w:r>
      <w:r w:rsidR="002167EB">
        <w:rPr>
          <w:rFonts w:cs="Calibri"/>
          <w:szCs w:val="21"/>
        </w:rPr>
        <w:t>5</w:t>
      </w:r>
      <w:r w:rsidRPr="00DC2F77">
        <w:rPr>
          <w:rFonts w:hint="eastAsia"/>
          <w:szCs w:val="21"/>
        </w:rPr>
        <w:t>月</w:t>
      </w:r>
      <w:r w:rsidR="002167EB">
        <w:rPr>
          <w:rFonts w:cs="Calibri"/>
          <w:szCs w:val="21"/>
        </w:rPr>
        <w:t>2</w:t>
      </w:r>
      <w:r w:rsidRPr="00DC2F77">
        <w:rPr>
          <w:rFonts w:hint="eastAsia"/>
          <w:szCs w:val="21"/>
        </w:rPr>
        <w:t>日</w:t>
      </w:r>
      <w:bookmarkEnd w:id="0"/>
    </w:p>
    <w:sectPr w:rsidR="00434AAC" w:rsidRPr="00DC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EEB" w:rsidRDefault="00CA2EEB" w:rsidP="00677942">
      <w:r>
        <w:separator/>
      </w:r>
    </w:p>
  </w:endnote>
  <w:endnote w:type="continuationSeparator" w:id="0">
    <w:p w:rsidR="00CA2EEB" w:rsidRDefault="00CA2EEB" w:rsidP="006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EEB" w:rsidRDefault="00CA2EEB" w:rsidP="00677942">
      <w:r>
        <w:separator/>
      </w:r>
    </w:p>
  </w:footnote>
  <w:footnote w:type="continuationSeparator" w:id="0">
    <w:p w:rsidR="00CA2EEB" w:rsidRDefault="00CA2EEB" w:rsidP="006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77"/>
    <w:rsid w:val="00041381"/>
    <w:rsid w:val="00094025"/>
    <w:rsid w:val="00124F65"/>
    <w:rsid w:val="002167EB"/>
    <w:rsid w:val="00434AAC"/>
    <w:rsid w:val="00677942"/>
    <w:rsid w:val="009B2C77"/>
    <w:rsid w:val="00CA2EEB"/>
    <w:rsid w:val="00DC2F77"/>
    <w:rsid w:val="00E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35874F-1CD0-4905-9BE5-5560A8C8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F77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77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9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Bin Wang</cp:lastModifiedBy>
  <cp:revision>8</cp:revision>
  <dcterms:created xsi:type="dcterms:W3CDTF">2019-06-28T01:15:00Z</dcterms:created>
  <dcterms:modified xsi:type="dcterms:W3CDTF">2024-07-03T02:00:00Z</dcterms:modified>
</cp:coreProperties>
</file>